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6"/>
        </w:rPr>
        <w:t>Documento propuesto por Edusign. Edusign es una solución de firma electrónica y gestión de documentos para la formación. Inscripción gratuita en edusign.com</w:t>
      </w:r>
    </w:p>
    <w:p>
      <w:pPr>
        <w:jc w:val="center"/>
      </w:pPr>
      <w:r>
        <w:rPr>
          <w:b/>
          <w:sz w:val="36"/>
        </w:rPr>
        <w:t>DECLARACIÓN DE OBJETIVOS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Nombre del proyecto o del curso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Autor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Fecha</w:t>
            </w:r>
          </w:p>
        </w:tc>
        <w:tc>
          <w:tcPr>
            <w:tcW w:type="dxa" w:w="5616"/>
          </w:tcPr>
          <w:p/>
        </w:tc>
      </w:tr>
      <w:tr>
        <w:trPr>
          <w:trHeight w:val="1247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Meta general</w:t>
            </w:r>
          </w:p>
        </w:tc>
        <w:tc>
          <w:tcPr>
            <w:tcW w:type="dxa" w:w="5616"/>
          </w:tcPr>
          <w:p/>
        </w:tc>
      </w:tr>
    </w:tbl>
    <w:p>
      <w:pPr>
        <w:spacing w:before="240"/>
      </w:pPr>
      <w:r>
        <w:rPr>
          <w:b/>
          <w:color w:val="0B2A4A"/>
          <w:sz w:val="24"/>
        </w:rPr>
        <w:t>OBJETIVO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ESPECÍFICO: ¿quién? ¿qué? ¿cuándo? ¿dónde? ¿por qué?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MEDIBLE: indicadores e hitos. ¿Cuánto? ¿Qué porcentaje?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ALCANZABLE: ¿dispone de las competencias y los medios para lograrlo?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RELEVANTE: ¿es coherente con los objetivos generales de la organización?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TEMPORAL: plazo intermedio y plazo final</w:t>
            </w:r>
          </w:p>
        </w:tc>
        <w:tc>
          <w:tcPr>
            <w:tcW w:type="dxa" w:w="5616"/>
          </w:tcPr>
          <w:p/>
        </w:tc>
      </w:tr>
    </w:tbl>
    <w:p>
      <w:pPr>
        <w:spacing w:before="240"/>
      </w:pPr>
      <w:r>
        <w:rPr>
          <w:b/>
          <w:color w:val="0B2A4A"/>
          <w:sz w:val="24"/>
        </w:rPr>
        <w:t>OBJETIVO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ESPECÍFICO: ¿quién? ¿qué? ¿cuándo? ¿dónde? ¿por qué?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MEDIBLE: indicadores e hitos. ¿Cuánto? ¿Qué porcentaje?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ALCANZABLE: ¿dispone de las competencias y los medios para lograrlo?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RELEVANTE: ¿es coherente con los objetivos generales de la organización?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TEMPORAL: plazo intermedio y plazo final</w:t>
            </w:r>
          </w:p>
        </w:tc>
        <w:tc>
          <w:tcPr>
            <w:tcW w:type="dxa" w:w="5616"/>
          </w:tcPr>
          <w:p/>
        </w:tc>
      </w:tr>
    </w:tbl>
    <w:p>
      <w:pPr>
        <w:spacing w:before="240"/>
      </w:pPr>
      <w:r>
        <w:rPr>
          <w:b/>
          <w:color w:val="0B2A4A"/>
          <w:sz w:val="24"/>
        </w:rPr>
        <w:t>OBJETIVO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ESPECÍFICO: ¿quién? ¿qué? ¿cuándo? ¿dónde? ¿por qué?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MEDIBLE: indicadores e hitos. ¿Cuánto? ¿Qué porcentaje?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ALCANZABLE: ¿dispone de las competencias y los medios para lograrlo?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RELEVANTE: ¿es coherente con los objetivos generales de la organización?</w:t>
            </w:r>
          </w:p>
        </w:tc>
        <w:tc>
          <w:tcPr>
            <w:tcW w:type="dxa" w:w="5616"/>
          </w:tcPr>
          <w:p/>
        </w:tc>
      </w:tr>
      <w:tr>
        <w:trPr>
          <w:trHeight w:val="624"/>
        </w:trPr>
        <w:tc>
          <w:tcPr>
            <w:tcW w:type="dxa" w:w="3744"/>
            <w:shd w:val="clear" w:color="auto" w:fill="E8EEF5"/>
          </w:tcPr>
          <w:p>
            <w:r>
              <w:rPr>
                <w:b/>
                <w:sz w:val="19"/>
              </w:rPr>
              <w:t>TEMPORAL: plazo intermedio y plazo final</w:t>
            </w:r>
          </w:p>
        </w:tc>
        <w:tc>
          <w:tcPr>
            <w:tcW w:type="dxa" w:w="5616"/>
          </w:tcPr>
          <w:p/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